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F56B5" w14:textId="77777777" w:rsidR="001E5E9F" w:rsidRPr="004020C7" w:rsidRDefault="001E5E9F" w:rsidP="001E5E9F">
      <w:pPr>
        <w:keepNext/>
        <w:keepLines/>
        <w:spacing w:before="40" w:after="0"/>
        <w:outlineLvl w:val="1"/>
        <w:rPr>
          <w:rFonts w:ascii="Myriad Pro" w:eastAsiaTheme="majorEastAsia" w:hAnsi="Myriad Pro" w:cstheme="majorBidi"/>
          <w:b/>
          <w:color w:val="C00000"/>
          <w:sz w:val="36"/>
          <w:szCs w:val="26"/>
        </w:rPr>
      </w:pPr>
      <w:r w:rsidRPr="004020C7">
        <w:rPr>
          <w:rFonts w:ascii="Myriad Pro" w:eastAsiaTheme="majorEastAsia" w:hAnsi="Myriad Pro" w:cstheme="majorBidi"/>
          <w:b/>
          <w:color w:val="C00000"/>
          <w:sz w:val="36"/>
          <w:szCs w:val="26"/>
        </w:rPr>
        <w:t>Chapter 8</w:t>
      </w:r>
    </w:p>
    <w:p w14:paraId="61CE2648" w14:textId="77777777" w:rsidR="001E5E9F" w:rsidRPr="004020C7" w:rsidRDefault="001E5E9F" w:rsidP="001E5E9F">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4020C7">
        <w:rPr>
          <w:rFonts w:ascii="Myriad Pro" w:hAnsi="Myriad Pro" w:cs="Myriad Pro"/>
          <w:b/>
          <w:bCs/>
          <w:color w:val="000000"/>
          <w:sz w:val="28"/>
          <w:szCs w:val="28"/>
        </w:rPr>
        <w:t>Multiple choice questions</w:t>
      </w:r>
    </w:p>
    <w:p w14:paraId="3C9F91C4"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creative ad is perceived by its audience to be:</w:t>
      </w:r>
    </w:p>
    <w:p w14:paraId="50A7DE79"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Novel, different and meaningful to its audience</w:t>
      </w:r>
    </w:p>
    <w:p w14:paraId="530EB2BB"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Novel, meaningful and connects with audiences</w:t>
      </w:r>
    </w:p>
    <w:p w14:paraId="75EB838D"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Novel, meaningful and excites the audience</w:t>
      </w:r>
    </w:p>
    <w:p w14:paraId="6722AD55"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Novel, new and appropriate for the audience</w:t>
      </w:r>
    </w:p>
    <w:p w14:paraId="3860927C"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2</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Which five key elements best describe an advert which is considered to be divergent (novel)?</w:t>
      </w:r>
    </w:p>
    <w:p w14:paraId="6BE07B82"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Originality, flexibility, synthesis, management value and elaboration</w:t>
      </w:r>
    </w:p>
    <w:p w14:paraId="1DEF099D"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Originality, flexibility, synthesis, organisational value and elaboration</w:t>
      </w:r>
    </w:p>
    <w:p w14:paraId="76508859"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Originality, flexibility, synthesis, artistic value and elaboration</w:t>
      </w:r>
    </w:p>
    <w:p w14:paraId="0A8BC701"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Originality, flexibility, synthesis, monetary value and elaboration</w:t>
      </w:r>
    </w:p>
    <w:p w14:paraId="2F5E30D4"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3</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Surface credibility is a type of credibility which is a component part of what type of theory?</w:t>
      </w:r>
    </w:p>
    <w:p w14:paraId="4B840916"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Source credibility theory</w:t>
      </w:r>
    </w:p>
    <w:p w14:paraId="235D6331"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Presumed credibility theory</w:t>
      </w:r>
    </w:p>
    <w:p w14:paraId="50B30C3E"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Reputed credibility theory</w:t>
      </w:r>
    </w:p>
    <w:p w14:paraId="7FE97E43"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Earned credibility theory</w:t>
      </w:r>
    </w:p>
    <w:p w14:paraId="3B9DC514"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4</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Sasser &amp; </w:t>
      </w:r>
      <w:proofErr w:type="spellStart"/>
      <w:r w:rsidRPr="004020C7">
        <w:rPr>
          <w:rFonts w:ascii="Palatino Linotype" w:hAnsi="Palatino Linotype" w:cs="Palatino Linotype"/>
          <w:color w:val="000000"/>
          <w:sz w:val="20"/>
          <w:szCs w:val="20"/>
        </w:rPr>
        <w:t>Koslow’s</w:t>
      </w:r>
      <w:proofErr w:type="spellEnd"/>
      <w:r w:rsidRPr="004020C7">
        <w:rPr>
          <w:rFonts w:ascii="Palatino Linotype" w:hAnsi="Palatino Linotype" w:cs="Palatino Linotype"/>
          <w:color w:val="000000"/>
          <w:sz w:val="20"/>
          <w:szCs w:val="20"/>
        </w:rPr>
        <w:t xml:space="preserve"> 2008 creativity framework includes: </w:t>
      </w:r>
    </w:p>
    <w:p w14:paraId="2E9E6A1B"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People who create advertising and people who consume advertising</w:t>
      </w:r>
    </w:p>
    <w:p w14:paraId="0E595F7C"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Process whereby the creator and the consumer follow stages of thinking and understanding</w:t>
      </w:r>
    </w:p>
    <w:p w14:paraId="15B0CB13"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Place where advertising is created and the environment where it is consumed</w:t>
      </w:r>
    </w:p>
    <w:p w14:paraId="3A6B6621"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Product creation which are the creative materials subject to content analysis</w:t>
      </w:r>
    </w:p>
    <w:p w14:paraId="4539CBBE"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All of the above</w:t>
      </w:r>
    </w:p>
    <w:p w14:paraId="554A0400"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5</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A customer-focused value proposition includes</w:t>
      </w:r>
    </w:p>
    <w:p w14:paraId="138854E3"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Functional, emotional and societal benefits of the offering</w:t>
      </w:r>
    </w:p>
    <w:p w14:paraId="702D369E"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Functional, environmental and societal benefits of the offering</w:t>
      </w:r>
    </w:p>
    <w:p w14:paraId="11954768"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Functional, equality and societal benefits of the offering</w:t>
      </w:r>
    </w:p>
    <w:p w14:paraId="26E12BF0"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Functional, ecological and societal benefits of the offering</w:t>
      </w:r>
    </w:p>
    <w:p w14:paraId="275F50C9"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6</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Borrowed interest devices are a means of </w:t>
      </w:r>
    </w:p>
    <w:p w14:paraId="0EAAE426"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Looking at you through a lens</w:t>
      </w:r>
    </w:p>
    <w:p w14:paraId="4CFF30F7"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Hooking you into the artwork</w:t>
      </w:r>
    </w:p>
    <w:p w14:paraId="75063F2E"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Booking you for aesthetic damage</w:t>
      </w:r>
    </w:p>
    <w:p w14:paraId="0BB2C48C"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Cooking for you with recipes</w:t>
      </w:r>
    </w:p>
    <w:p w14:paraId="642AD3A6"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7</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Transformation appeals are motivations where the creative approach is both positive and negative. True or False?</w:t>
      </w:r>
    </w:p>
    <w:p w14:paraId="5A066843"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8</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 Advertising has creative appeals designed to </w:t>
      </w:r>
    </w:p>
    <w:p w14:paraId="42DAADD4"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Covert you thereby forcing attention</w:t>
      </w:r>
    </w:p>
    <w:p w14:paraId="5A4B6F89"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Overt and force you to attend to it</w:t>
      </w:r>
    </w:p>
    <w:p w14:paraId="1B02CC97"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Assert force on you to attend to it</w:t>
      </w:r>
    </w:p>
    <w:p w14:paraId="556F6CF5"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Force and subvert you to attention</w:t>
      </w:r>
    </w:p>
    <w:p w14:paraId="2EB3E45F"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9</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The more exciting the story (in the advert) the more</w:t>
      </w:r>
    </w:p>
    <w:p w14:paraId="464CE388"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lastRenderedPageBreak/>
        <w:t>Tension is built up and disequilibrium is created</w:t>
      </w:r>
    </w:p>
    <w:p w14:paraId="0EC1BC24"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Apprehension is built up and disequilibrium is created</w:t>
      </w:r>
    </w:p>
    <w:p w14:paraId="395B5B7D"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Stimulation is built up and disequilibrium is created</w:t>
      </w:r>
    </w:p>
    <w:p w14:paraId="00D19CE9"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All of the above</w:t>
      </w:r>
    </w:p>
    <w:p w14:paraId="047D499A"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10</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 In advertising, good story-telling has to be</w:t>
      </w:r>
    </w:p>
    <w:p w14:paraId="557D39D7"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Innovative, connected, deep, resolute and experiential</w:t>
      </w:r>
    </w:p>
    <w:p w14:paraId="4020C87A"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Innovative, shallow, connected, resolute and experiential</w:t>
      </w:r>
    </w:p>
    <w:p w14:paraId="44B7C2F7"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Innovative, connected, dissolving, deep and experiential</w:t>
      </w:r>
    </w:p>
    <w:p w14:paraId="58BF64FB" w14:textId="77777777" w:rsidR="001E5E9F" w:rsidRPr="004020C7" w:rsidRDefault="001E5E9F" w:rsidP="001E5E9F">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Innovative, experiential, disengaging, resolute and deep</w:t>
      </w:r>
    </w:p>
    <w:p w14:paraId="4191D690" w14:textId="77777777" w:rsidR="001E5E9F" w:rsidRPr="004020C7" w:rsidRDefault="001E5E9F" w:rsidP="001E5E9F">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4020C7">
        <w:rPr>
          <w:rFonts w:ascii="Myriad Pro" w:hAnsi="Myriad Pro" w:cs="Myriad Pro"/>
          <w:b/>
          <w:bCs/>
          <w:color w:val="000000"/>
          <w:sz w:val="28"/>
          <w:szCs w:val="28"/>
        </w:rPr>
        <w:t>Answers</w:t>
      </w:r>
    </w:p>
    <w:p w14:paraId="12E122F0" w14:textId="77777777" w:rsidR="001E5E9F" w:rsidRPr="004020C7" w:rsidRDefault="001E5E9F" w:rsidP="001E5E9F">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b) A creative ad is defined as “a creative ad which is perceived by its audience to be novel and different, and whose central message is interpreted meaningfully by, and connects with its audience.” (</w:t>
      </w:r>
      <w:proofErr w:type="spellStart"/>
      <w:r w:rsidRPr="004020C7">
        <w:rPr>
          <w:rFonts w:ascii="Palatino Linotype" w:hAnsi="Palatino Linotype" w:cs="Palatino Linotype"/>
          <w:color w:val="000000"/>
          <w:sz w:val="20"/>
          <w:szCs w:val="20"/>
        </w:rPr>
        <w:t>Ang</w:t>
      </w:r>
      <w:proofErr w:type="spellEnd"/>
      <w:r w:rsidRPr="004020C7">
        <w:rPr>
          <w:rFonts w:ascii="Palatino Linotype" w:hAnsi="Palatino Linotype" w:cs="Palatino Linotype"/>
          <w:color w:val="000000"/>
          <w:sz w:val="20"/>
          <w:szCs w:val="20"/>
        </w:rPr>
        <w:t xml:space="preserve"> et al., 2007:232). It is therefore novel, meaningful and connects with the audience. </w:t>
      </w:r>
    </w:p>
    <w:p w14:paraId="620615BF"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 The five elements which best describe a novel or divergent advert must include artistic value, along with originality, flexibility, synthesis and elaboration (see Table 8.2). Whilst the other choices have merit, it is an imperative that in order to increase advertising effectiveness there is a high degree of artistic merit where adverts are able to express richness in humour, colour, fantasy and artistic impressions, and other aesthetic representations.</w:t>
      </w:r>
    </w:p>
    <w:p w14:paraId="1E7D21F2"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 Source Credibility Theory (SCT) suggests that consumers are heavily influenced by the perceived credibility of the source of the communications. SCT can be broken down into four types of credibility: presumed credibility; reputed credibility; earned credibility and surface credibility (See Table 8.3). Therefore, surface credibility is a type of credibility which is a component part of Source Credibility Theory.</w:t>
      </w:r>
    </w:p>
    <w:p w14:paraId="418C076C"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e) Sasser &amp; </w:t>
      </w:r>
      <w:proofErr w:type="spellStart"/>
      <w:r w:rsidRPr="004020C7">
        <w:rPr>
          <w:rFonts w:ascii="Palatino Linotype" w:hAnsi="Palatino Linotype" w:cs="Palatino Linotype"/>
          <w:color w:val="000000"/>
          <w:sz w:val="20"/>
          <w:szCs w:val="20"/>
        </w:rPr>
        <w:t>Koslow’s</w:t>
      </w:r>
      <w:proofErr w:type="spellEnd"/>
      <w:r w:rsidRPr="004020C7">
        <w:rPr>
          <w:rFonts w:ascii="Palatino Linotype" w:hAnsi="Palatino Linotype" w:cs="Palatino Linotype"/>
          <w:color w:val="000000"/>
          <w:sz w:val="20"/>
          <w:szCs w:val="20"/>
        </w:rPr>
        <w:t xml:space="preserve"> 2008 creativity framework includes all of the above. It consists of 4 Ps, which are creative Ps and not to be confused with the 4 + 3 = 7 Ps of marketing.</w:t>
      </w:r>
    </w:p>
    <w:p w14:paraId="34059127"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a)  A customer-focused value proposition is a statement of positioning and is value-laden, incorporating both functional and non-functional benefits. Functional benefits are those product features and attributes which directly resolve an identified problem, called Unique Selling Points. Non-functional are indirect, include all the functional as well as psychological associations (how it makes me feel) and are sometimes called Emotional Selling Points (ESPs). A deeper analysis includes equity which is more of the abstract ESPs but which is accrued over time = unique value proposition (UVP). Globalisation requires businesses to consider sustainable development so many UVPs now include value derived from societal benefits. </w:t>
      </w:r>
    </w:p>
    <w:p w14:paraId="549E539E"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b)  Borrowed interest devices are a means of hooking you into the creative treatment/materials which includes the artwork that incorporates the story. Devices include children (babies), animals (puppies), popular music, sex and the wow factor. They attract attention and raise the consumer’s involvement in the advertising which in turn increases persuasion and intention. </w:t>
      </w:r>
    </w:p>
    <w:p w14:paraId="58FAB50E"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True. This statement is correct. Transformational appeals are motivations designed to address positive and negative feelings. </w:t>
      </w:r>
    </w:p>
    <w:p w14:paraId="2500C011"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lastRenderedPageBreak/>
        <w:t>d</w:t>
      </w:r>
      <w:proofErr w:type="gramEnd"/>
      <w:r w:rsidRPr="004020C7">
        <w:rPr>
          <w:rFonts w:ascii="Palatino Linotype" w:hAnsi="Palatino Linotype" w:cs="Palatino Linotype"/>
          <w:color w:val="000000"/>
          <w:sz w:val="20"/>
          <w:szCs w:val="20"/>
        </w:rPr>
        <w:t xml:space="preserve">)  Forcing and subversion are two tactics of persuasion incorporated into creative appeals so that you will attend to the advertising. Forcing is where you are forced into attention through surprise and shock, and subversion is where you are seduced into the advertising. </w:t>
      </w:r>
    </w:p>
    <w:p w14:paraId="28D507D2"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d) All of the above because whilst the text does state a) tension is built up and disequilibrium is created the more exciting a story is, both b) and c) use the words ‘apprehension’ and ‘stimulation’, which in English creative writing can be substituted for the word ‘tension’. </w:t>
      </w:r>
    </w:p>
    <w:p w14:paraId="0F99CD3F" w14:textId="77777777" w:rsidR="001E5E9F" w:rsidRPr="004020C7" w:rsidRDefault="001E5E9F" w:rsidP="001E5E9F">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i/>
          <w:iCs/>
          <w:color w:val="000000"/>
          <w:sz w:val="20"/>
          <w:szCs w:val="20"/>
        </w:rPr>
      </w:pPr>
      <w:r w:rsidRPr="004020C7">
        <w:rPr>
          <w:rFonts w:ascii="Palatino Linotype" w:hAnsi="Palatino Linotype" w:cs="Palatino Linotype"/>
          <w:color w:val="000000"/>
          <w:sz w:val="20"/>
          <w:szCs w:val="20"/>
        </w:rPr>
        <w:t xml:space="preserve">a) According to David Arkwright’s (2014) strategy for good story-telling, there are five key questions and can be organised as a) ideologically connected, with deep intent, resolute, experiential and innovative. </w:t>
      </w:r>
    </w:p>
    <w:p w14:paraId="1A63A814" w14:textId="77777777" w:rsidR="0084468C" w:rsidRDefault="0084468C">
      <w:bookmarkStart w:id="0" w:name="_GoBack"/>
      <w:bookmarkEnd w:id="0"/>
    </w:p>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9F"/>
    <w:rsid w:val="001E5E9F"/>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F2A8"/>
  <w15:chartTrackingRefBased/>
  <w15:docId w15:val="{2F0D85A8-AE8F-4424-B3C2-58AB5A6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2017-09-12T10:57:00Z</dcterms:created>
  <dcterms:modified xsi:type="dcterms:W3CDTF">2017-09-12T11:04:00Z</dcterms:modified>
</cp:coreProperties>
</file>